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1314" w14:textId="77777777" w:rsidR="009153EE" w:rsidRPr="00857D68" w:rsidRDefault="00000000" w:rsidP="00857D68">
      <w:pPr>
        <w:spacing w:after="40" w:line="276" w:lineRule="auto"/>
        <w:rPr>
          <w:rFonts w:ascii="Mona Sans" w:hAnsi="Mona Sans"/>
          <w:color w:val="000000" w:themeColor="text1"/>
        </w:rPr>
      </w:pPr>
      <w:r>
        <w:rPr>
          <w:rFonts w:ascii="Mona Sans" w:hAnsi="Mona Sans"/>
          <w:color w:val="000000" w:themeColor="text1"/>
        </w:rPr>
        <w:t>(Ihr Firmenname / Auftragnehmer)</w:t>
      </w:r>
    </w:p>
    <w:p w14:paraId="121ECCB1" w14:textId="6FA0DDF3" w:rsidR="00857D68" w:rsidRDefault="00000000" w:rsidP="00895E17">
      <w:pPr>
        <w:spacing w:line="276" w:lineRule="auto"/>
        <w:rPr>
          <w:rFonts w:ascii="Mona Sans" w:hAnsi="Mona Sans"/>
          <w:b/>
          <w:bCs/>
          <w:color w:val="000000" w:themeColor="text1"/>
          <w:sz w:val="50"/>
          <w:szCs w:val="50"/>
        </w:rPr>
      </w:pPr>
      <w:r>
        <w:rPr>
          <w:rFonts w:ascii="Mona Sans" w:hAnsi="Mona Sans"/>
          <w:b/>
          <w:bCs/>
          <w:color w:val="000000" w:themeColor="text1"/>
          <w:sz w:val="50"/>
          <w:szCs w:val="50"/>
        </w:rPr>
        <w:t>Pflichtenheft</w:t>
      </w:r>
    </w:p>
    <w:p w14:paraId="27CD6DF7" w14:textId="30ADB2CD" w:rsidR="009153EE" w:rsidRPr="00ED30AC" w:rsidRDefault="00000000" w:rsidP="00857D68">
      <w:pPr>
        <w:spacing w:line="360" w:lineRule="auto"/>
        <w:rPr>
          <w:rFonts w:ascii="Mona Sans" w:hAnsi="Mona Sans"/>
          <w:color w:val="000000" w:themeColor="text1"/>
          <w:sz w:val="18"/>
          <w:szCs w:val="18"/>
        </w:rPr>
      </w:pPr>
      <w:r>
        <w:rPr>
          <w:rFonts w:ascii="Mona Sans" w:hAnsi="Mona Sans"/>
          <w:color w:val="000000" w:themeColor="text1"/>
          <w:sz w:val="18"/>
          <w:szCs w:val="18"/>
        </w:rPr>
        <w:t>Umsetzungskonzept des Auftragnehmers – Antwort auf das Lastenheft und Grundlage für Abnahme.</w:t>
      </w:r>
      <w:r>
        <w:rPr>
          <w:rFonts w:ascii="Mona Sans" w:hAnsi="Mona Sans"/>
          <w:color w:val="000000" w:themeColor="text1"/>
          <w:sz w:val="18"/>
          <w:szCs w:val="18"/>
        </w:rPr>
        <w:br/>
      </w:r>
    </w:p>
    <w:tbl>
      <w:tblPr>
        <w:tblW w:w="9000" w:type="dxa"/>
        <w:tblBorders>
          <w:top w:val="none" w:sz="0" w:space="0" w:color="FFFFFF"/>
          <w:left w:val="none" w:sz="0" w:space="0" w:color="FFFFFF"/>
          <w:bottom w:val="none" w:sz="0" w:space="0" w:color="FFFFFF"/>
          <w:right w:val="none" w:sz="0" w:space="0" w:color="FFFFFF"/>
          <w:insideH w:val="single" w:sz="4" w:space="0" w:color="FFFFFF"/>
          <w:insideV w:val="single" w:sz="4" w:space="0" w:color="FFFFFF"/>
        </w:tblBorders>
        <w:tblCellMar>
          <w:left w:w="10" w:type="dxa"/>
          <w:right w:w="10" w:type="dxa"/>
        </w:tblCellMar>
        <w:tblLook w:val="0000" w:firstRow="0" w:lastRow="0" w:firstColumn="0" w:lastColumn="0" w:noHBand="0" w:noVBand="0"/>
      </w:tblPr>
      <w:tblGrid>
        <w:gridCol w:w="3200"/>
        <w:gridCol w:w="5800"/>
      </w:tblGrid>
      <w:tr w:rsidR="009153EE" w:rsidRPr="00857D68" w14:paraId="14C6E9BD" w14:textId="77777777" w:rsidTr="00D13409">
        <w:tc>
          <w:tcPr>
            <w:tcW w:w="3200" w:type="dxa"/>
            <w:tcBorders>
              <w:top w:val="nil"/>
              <w:left w:val="nil"/>
              <w:bottom w:val="single" w:sz="4" w:space="0" w:color="auto"/>
              <w:right w:val="single" w:sz="4" w:space="0" w:color="auto"/>
              <w:tr2bl w:val="nil"/>
            </w:tcBorders>
            <w:shd w:val="clear" w:color="auto" w:fill="FFFFFF" w:themeFill="background1"/>
            <w:tcMar>
              <w:top w:w="60" w:type="dxa"/>
              <w:left w:w="120" w:type="dxa"/>
              <w:bottom w:w="60" w:type="dxa"/>
              <w:right w:w="120" w:type="dxa"/>
            </w:tcMar>
          </w:tcPr>
          <w:p w14:paraId="0F0068B6" w14:textId="77777777" w:rsidR="009153EE" w:rsidRPr="00857D68" w:rsidRDefault="00000000">
            <w:pPr>
              <w:spacing w:after="80" w:line="276" w:lineRule="auto"/>
              <w:rPr>
                <w:rFonts w:ascii="Mona Sans" w:hAnsi="Mona Sans"/>
              </w:rPr>
            </w:pPr>
            <w:r>
              <w:rPr>
                <w:rFonts w:ascii="Mona Sans" w:hAnsi="Mona Sans"/>
                <w:b/>
                <w:bCs/>
                <w:sz w:val="19"/>
                <w:szCs w:val="19"/>
              </w:rPr>
              <w:t>Projektbezeichnung</w:t>
            </w:r>
          </w:p>
        </w:tc>
        <w:tc>
          <w:tcPr>
            <w:tcW w:w="5800" w:type="dxa"/>
            <w:tcBorders>
              <w:left w:val="single" w:sz="4" w:space="0" w:color="auto"/>
              <w:bottom w:val="single" w:sz="4" w:space="0" w:color="auto"/>
              <w:right w:val="nil"/>
            </w:tcBorders>
            <w:tcMar>
              <w:top w:w="60" w:type="dxa"/>
              <w:left w:w="120" w:type="dxa"/>
              <w:bottom w:w="60" w:type="dxa"/>
              <w:right w:w="120" w:type="dxa"/>
            </w:tcMar>
          </w:tcPr>
          <w:p w14:paraId="1DBDC8A3" w14:textId="77777777" w:rsidR="009153EE" w:rsidRPr="00857D68" w:rsidRDefault="00000000">
            <w:pPr>
              <w:rPr>
                <w:rFonts w:ascii="Mona Sans" w:hAnsi="Mona Sans"/>
                <w:color w:val="000000" w:themeColor="text1"/>
              </w:rPr>
            </w:pPr>
            <w:r>
              <w:rPr>
                <w:rFonts w:ascii="Mona Sans" w:hAnsi="Mona Sans"/>
                <w:color w:val="000000" w:themeColor="text1"/>
                <w:sz w:val="19"/>
                <w:szCs w:val="19"/>
              </w:rPr>
              <w:t>(Projekt kurz benennen)</w:t>
            </w:r>
          </w:p>
        </w:tc>
      </w:tr>
      <w:tr w:rsidR="009153EE" w:rsidRPr="00857D68" w14:paraId="6F329879" w14:textId="77777777" w:rsidTr="00D13409">
        <w:tc>
          <w:tcPr>
            <w:tcW w:w="3200" w:type="dxa"/>
            <w:tcBorders>
              <w:top w:val="single" w:sz="4" w:space="0" w:color="auto"/>
              <w:left w:val="nil"/>
              <w:bottom w:val="single" w:sz="4" w:space="0" w:color="auto"/>
              <w:right w:val="single" w:sz="4" w:space="0" w:color="auto"/>
              <w:tr2bl w:val="nil"/>
            </w:tcBorders>
            <w:shd w:val="clear" w:color="auto" w:fill="FFFFFF" w:themeFill="background1"/>
            <w:tcMar>
              <w:top w:w="60" w:type="dxa"/>
              <w:left w:w="120" w:type="dxa"/>
              <w:bottom w:w="60" w:type="dxa"/>
              <w:right w:w="120" w:type="dxa"/>
            </w:tcMar>
          </w:tcPr>
          <w:p w14:paraId="2E01A6F1" w14:textId="77777777" w:rsidR="009153EE" w:rsidRPr="00857D68" w:rsidRDefault="00000000">
            <w:pPr>
              <w:spacing w:after="80" w:line="276" w:lineRule="auto"/>
              <w:rPr>
                <w:rFonts w:ascii="Mona Sans" w:hAnsi="Mona Sans"/>
              </w:rPr>
            </w:pPr>
            <w:r>
              <w:rPr>
                <w:rFonts w:ascii="Mona Sans" w:hAnsi="Mona Sans"/>
                <w:b/>
                <w:bCs/>
                <w:sz w:val="19"/>
                <w:szCs w:val="19"/>
              </w:rPr>
              <w:t>Auftragnehmer / Ersteller</w:t>
            </w:r>
          </w:p>
        </w:tc>
        <w:tc>
          <w:tcPr>
            <w:tcW w:w="5800" w:type="dxa"/>
            <w:tcBorders>
              <w:top w:val="single" w:sz="4" w:space="0" w:color="auto"/>
              <w:left w:val="single" w:sz="4" w:space="0" w:color="auto"/>
              <w:bottom w:val="single" w:sz="4" w:space="0" w:color="auto"/>
              <w:right w:val="nil"/>
            </w:tcBorders>
            <w:tcMar>
              <w:top w:w="60" w:type="dxa"/>
              <w:left w:w="120" w:type="dxa"/>
              <w:bottom w:w="60" w:type="dxa"/>
              <w:right w:w="120" w:type="dxa"/>
            </w:tcMar>
          </w:tcPr>
          <w:p w14:paraId="106E36A2" w14:textId="77777777" w:rsidR="009153EE" w:rsidRPr="00857D68" w:rsidRDefault="00000000">
            <w:pPr>
              <w:rPr>
                <w:rFonts w:ascii="Mona Sans" w:hAnsi="Mona Sans"/>
                <w:color w:val="000000" w:themeColor="text1"/>
              </w:rPr>
            </w:pPr>
            <w:r>
              <w:rPr>
                <w:rFonts w:ascii="Mona Sans" w:hAnsi="Mona Sans"/>
                <w:color w:val="000000" w:themeColor="text1"/>
                <w:sz w:val="19"/>
                <w:szCs w:val="19"/>
              </w:rPr>
              <w:t>(Name, Rolle)</w:t>
            </w:r>
          </w:p>
        </w:tc>
      </w:tr>
      <w:tr w:rsidR="009153EE" w:rsidRPr="00857D68" w14:paraId="0D0075A7" w14:textId="77777777" w:rsidTr="00D13409">
        <w:tc>
          <w:tcPr>
            <w:tcW w:w="3200" w:type="dxa"/>
            <w:tcBorders>
              <w:top w:val="single" w:sz="4" w:space="0" w:color="auto"/>
              <w:left w:val="nil"/>
              <w:bottom w:val="single" w:sz="4" w:space="0" w:color="auto"/>
              <w:right w:val="single" w:sz="4" w:space="0" w:color="auto"/>
              <w:tr2bl w:val="nil"/>
            </w:tcBorders>
            <w:shd w:val="clear" w:color="auto" w:fill="FFFFFF" w:themeFill="background1"/>
            <w:tcMar>
              <w:top w:w="60" w:type="dxa"/>
              <w:left w:w="120" w:type="dxa"/>
              <w:bottom w:w="60" w:type="dxa"/>
              <w:right w:w="120" w:type="dxa"/>
            </w:tcMar>
          </w:tcPr>
          <w:p w14:paraId="03105FEF" w14:textId="77777777" w:rsidR="009153EE" w:rsidRPr="00857D68" w:rsidRDefault="00000000">
            <w:pPr>
              <w:spacing w:after="80" w:line="276" w:lineRule="auto"/>
              <w:rPr>
                <w:rFonts w:ascii="Mona Sans" w:hAnsi="Mona Sans"/>
              </w:rPr>
            </w:pPr>
            <w:r>
              <w:rPr>
                <w:rFonts w:ascii="Mona Sans" w:hAnsi="Mona Sans"/>
                <w:b/>
                <w:bCs/>
                <w:sz w:val="19"/>
                <w:szCs w:val="19"/>
              </w:rPr>
              <w:t>Bezug: Lastenheft</w:t>
            </w:r>
          </w:p>
        </w:tc>
        <w:tc>
          <w:tcPr>
            <w:tcW w:w="5800" w:type="dxa"/>
            <w:tcBorders>
              <w:top w:val="single" w:sz="4" w:space="0" w:color="auto"/>
              <w:left w:val="single" w:sz="4" w:space="0" w:color="auto"/>
              <w:bottom w:val="single" w:sz="4" w:space="0" w:color="auto"/>
              <w:right w:val="nil"/>
            </w:tcBorders>
            <w:tcMar>
              <w:top w:w="60" w:type="dxa"/>
              <w:left w:w="120" w:type="dxa"/>
              <w:bottom w:w="60" w:type="dxa"/>
              <w:right w:w="120" w:type="dxa"/>
            </w:tcMar>
          </w:tcPr>
          <w:p w14:paraId="263CFE9C" w14:textId="77777777" w:rsidR="009153EE" w:rsidRPr="00857D68" w:rsidRDefault="00000000">
            <w:pPr>
              <w:rPr>
                <w:rFonts w:ascii="Mona Sans" w:hAnsi="Mona Sans"/>
                <w:color w:val="000000" w:themeColor="text1"/>
              </w:rPr>
            </w:pPr>
            <w:r>
              <w:rPr>
                <w:rFonts w:ascii="Mona Sans" w:hAnsi="Mona Sans"/>
                <w:color w:val="000000" w:themeColor="text1"/>
                <w:sz w:val="19"/>
                <w:szCs w:val="19"/>
              </w:rPr>
              <w:t>(Titel, Version und Datum des zugehörigen Lastenhefts)</w:t>
            </w:r>
          </w:p>
        </w:tc>
      </w:tr>
      <w:tr w:rsidR="009153EE" w:rsidRPr="00857D68" w14:paraId="6BC6A530" w14:textId="77777777" w:rsidTr="00D13409">
        <w:tc>
          <w:tcPr>
            <w:tcW w:w="3200" w:type="dxa"/>
            <w:tcBorders>
              <w:top w:val="single" w:sz="4" w:space="0" w:color="auto"/>
              <w:left w:val="nil"/>
              <w:bottom w:val="single" w:sz="4" w:space="0" w:color="auto"/>
              <w:right w:val="single" w:sz="4" w:space="0" w:color="auto"/>
              <w:tr2bl w:val="nil"/>
            </w:tcBorders>
            <w:shd w:val="clear" w:color="auto" w:fill="FFFFFF" w:themeFill="background1"/>
            <w:tcMar>
              <w:top w:w="60" w:type="dxa"/>
              <w:left w:w="120" w:type="dxa"/>
              <w:bottom w:w="60" w:type="dxa"/>
              <w:right w:w="120" w:type="dxa"/>
            </w:tcMar>
          </w:tcPr>
          <w:p w14:paraId="65AE3D04" w14:textId="77777777" w:rsidR="009153EE" w:rsidRPr="00857D68" w:rsidRDefault="00000000">
            <w:pPr>
              <w:spacing w:after="80" w:line="276" w:lineRule="auto"/>
              <w:rPr>
                <w:rFonts w:ascii="Mona Sans" w:hAnsi="Mona Sans"/>
              </w:rPr>
            </w:pPr>
            <w:r>
              <w:rPr>
                <w:rFonts w:ascii="Mona Sans" w:hAnsi="Mona Sans"/>
                <w:b/>
                <w:bCs/>
                <w:sz w:val="19"/>
                <w:szCs w:val="19"/>
              </w:rPr>
              <w:t>Erstellt am / Version</w:t>
            </w:r>
          </w:p>
        </w:tc>
        <w:tc>
          <w:tcPr>
            <w:tcW w:w="5800" w:type="dxa"/>
            <w:tcBorders>
              <w:top w:val="single" w:sz="4" w:space="0" w:color="auto"/>
              <w:left w:val="single" w:sz="4" w:space="0" w:color="auto"/>
              <w:bottom w:val="single" w:sz="4" w:space="0" w:color="auto"/>
              <w:right w:val="nil"/>
            </w:tcBorders>
            <w:tcMar>
              <w:top w:w="60" w:type="dxa"/>
              <w:left w:w="120" w:type="dxa"/>
              <w:bottom w:w="60" w:type="dxa"/>
              <w:right w:w="120" w:type="dxa"/>
            </w:tcMar>
          </w:tcPr>
          <w:p w14:paraId="6867A8E1" w14:textId="77777777" w:rsidR="009153EE" w:rsidRPr="00857D68" w:rsidRDefault="00000000">
            <w:pPr>
              <w:rPr>
                <w:rFonts w:ascii="Mona Sans" w:hAnsi="Mona Sans"/>
                <w:color w:val="000000" w:themeColor="text1"/>
              </w:rPr>
            </w:pPr>
            <w:r>
              <w:rPr>
                <w:rFonts w:ascii="Mona Sans" w:hAnsi="Mona Sans"/>
                <w:color w:val="000000" w:themeColor="text1"/>
                <w:sz w:val="19"/>
                <w:szCs w:val="19"/>
              </w:rPr>
              <w:t>(TT.MM.JJJJ) · (z.B. 1.0)</w:t>
            </w:r>
          </w:p>
        </w:tc>
      </w:tr>
      <w:tr w:rsidR="009153EE" w:rsidRPr="00857D68" w14:paraId="1D3D4ACB" w14:textId="77777777" w:rsidTr="00D13409">
        <w:tc>
          <w:tcPr>
            <w:tcW w:w="3200" w:type="dxa"/>
            <w:tcBorders>
              <w:top w:val="single" w:sz="4" w:space="0" w:color="auto"/>
              <w:left w:val="nil"/>
              <w:bottom w:val="nil"/>
              <w:right w:val="single" w:sz="4" w:space="0" w:color="auto"/>
              <w:tr2bl w:val="nil"/>
            </w:tcBorders>
            <w:shd w:val="clear" w:color="auto" w:fill="FFFFFF" w:themeFill="background1"/>
            <w:tcMar>
              <w:top w:w="60" w:type="dxa"/>
              <w:left w:w="120" w:type="dxa"/>
              <w:bottom w:w="60" w:type="dxa"/>
              <w:right w:w="120" w:type="dxa"/>
            </w:tcMar>
          </w:tcPr>
          <w:p w14:paraId="3EBC2064" w14:textId="77777777" w:rsidR="009153EE" w:rsidRPr="00857D68" w:rsidRDefault="00000000">
            <w:pPr>
              <w:spacing w:after="80" w:line="276" w:lineRule="auto"/>
              <w:rPr>
                <w:rFonts w:ascii="Mona Sans" w:hAnsi="Mona Sans"/>
              </w:rPr>
            </w:pPr>
            <w:r>
              <w:rPr>
                <w:rFonts w:ascii="Mona Sans" w:hAnsi="Mona Sans"/>
                <w:b/>
                <w:bCs/>
                <w:sz w:val="19"/>
                <w:szCs w:val="19"/>
              </w:rPr>
              <w:t>Empfänger (Auftraggeber)</w:t>
            </w:r>
          </w:p>
        </w:tc>
        <w:tc>
          <w:tcPr>
            <w:tcW w:w="5800" w:type="dxa"/>
            <w:tcBorders>
              <w:top w:val="single" w:sz="4" w:space="0" w:color="auto"/>
              <w:left w:val="single" w:sz="4" w:space="0" w:color="auto"/>
              <w:right w:val="nil"/>
            </w:tcBorders>
            <w:tcMar>
              <w:top w:w="60" w:type="dxa"/>
              <w:left w:w="120" w:type="dxa"/>
              <w:bottom w:w="60" w:type="dxa"/>
              <w:right w:w="120" w:type="dxa"/>
            </w:tcMar>
          </w:tcPr>
          <w:p w14:paraId="52338334" w14:textId="77777777" w:rsidR="009153EE" w:rsidRPr="00857D68" w:rsidRDefault="00000000">
            <w:pPr>
              <w:rPr>
                <w:rFonts w:ascii="Mona Sans" w:hAnsi="Mona Sans"/>
                <w:color w:val="000000" w:themeColor="text1"/>
              </w:rPr>
            </w:pPr>
            <w:r>
              <w:rPr>
                <w:rFonts w:ascii="Mona Sans" w:hAnsi="Mona Sans"/>
                <w:color w:val="000000" w:themeColor="text1"/>
                <w:sz w:val="19"/>
                <w:szCs w:val="19"/>
              </w:rPr>
              <w:t>(Name, Rolle des Auftraggebers)</w:t>
            </w:r>
          </w:p>
        </w:tc>
      </w:tr>
    </w:tbl>
    <w:p w14:paraId="536B0C9C" w14:textId="57BB0C1F" w:rsidR="009153EE" w:rsidRPr="00857D68" w:rsidRDefault="00857D68" w:rsidP="00857D68">
      <w:pPr>
        <w:spacing w:before="230" w:after="40" w:line="360" w:lineRule="auto"/>
        <w:rPr>
          <w:rFonts w:ascii="Mona Sans" w:hAnsi="Mona Sans"/>
        </w:rPr>
      </w:pPr>
      <w:r>
        <w:rPr>
          <w:rFonts w:ascii="Mona Sans" w:hAnsi="Mona Sans"/>
          <w:b/>
          <w:bCs/>
          <w:sz w:val="21"/>
          <w:szCs w:val="21"/>
        </w:rPr>
        <w:br/>
        <w:t>Änderungsverlauf</w:t>
      </w:r>
    </w:p>
    <w:tbl>
      <w:tblPr>
        <w:tblStyle w:val="TabellemithellemGitternetz"/>
        <w:tblW w:w="9800" w:type="dxa"/>
        <w:tblLook w:val="0000" w:firstRow="0" w:lastRow="0" w:firstColumn="0" w:lastColumn="0" w:noHBand="0" w:noVBand="0"/>
      </w:tblPr>
      <w:tblGrid>
        <w:gridCol w:w="700"/>
        <w:gridCol w:w="1500"/>
        <w:gridCol w:w="1200"/>
        <w:gridCol w:w="2600"/>
        <w:gridCol w:w="2200"/>
        <w:gridCol w:w="1600"/>
      </w:tblGrid>
      <w:tr w:rsidR="009153EE" w:rsidRPr="00857D68" w14:paraId="05E68A79" w14:textId="77777777" w:rsidTr="00857D68">
        <w:tc>
          <w:tcPr>
            <w:tcW w:w="700" w:type="dxa"/>
          </w:tcPr>
          <w:p w14:paraId="4CCFA5B9" w14:textId="77777777" w:rsidR="009153EE" w:rsidRPr="00857D68" w:rsidRDefault="00000000">
            <w:pPr>
              <w:rPr>
                <w:rFonts w:ascii="Mona Sans" w:hAnsi="Mona Sans"/>
                <w:color w:val="000000" w:themeColor="text1"/>
              </w:rPr>
            </w:pPr>
            <w:r>
              <w:rPr>
                <w:rFonts w:ascii="Mona Sans" w:hAnsi="Mona Sans"/>
                <w:b/>
                <w:bCs/>
                <w:color w:val="000000" w:themeColor="text1"/>
                <w:sz w:val="17"/>
                <w:szCs w:val="17"/>
              </w:rPr>
              <w:t>Nr.</w:t>
            </w:r>
          </w:p>
        </w:tc>
        <w:tc>
          <w:tcPr>
            <w:tcW w:w="1500" w:type="dxa"/>
          </w:tcPr>
          <w:p w14:paraId="55157702" w14:textId="77777777" w:rsidR="009153EE" w:rsidRPr="00857D68" w:rsidRDefault="00000000">
            <w:pPr>
              <w:rPr>
                <w:rFonts w:ascii="Mona Sans" w:hAnsi="Mona Sans"/>
                <w:color w:val="000000" w:themeColor="text1"/>
              </w:rPr>
            </w:pPr>
            <w:r>
              <w:rPr>
                <w:rFonts w:ascii="Mona Sans" w:hAnsi="Mona Sans"/>
                <w:b/>
                <w:bCs/>
                <w:color w:val="000000" w:themeColor="text1"/>
                <w:sz w:val="17"/>
                <w:szCs w:val="17"/>
              </w:rPr>
              <w:t>Datum</w:t>
            </w:r>
          </w:p>
        </w:tc>
        <w:tc>
          <w:tcPr>
            <w:tcW w:w="1200" w:type="dxa"/>
          </w:tcPr>
          <w:p w14:paraId="33836889" w14:textId="77777777" w:rsidR="009153EE" w:rsidRPr="00857D68" w:rsidRDefault="00000000">
            <w:pPr>
              <w:rPr>
                <w:rFonts w:ascii="Mona Sans" w:hAnsi="Mona Sans"/>
                <w:color w:val="000000" w:themeColor="text1"/>
              </w:rPr>
            </w:pPr>
            <w:r>
              <w:rPr>
                <w:rFonts w:ascii="Mona Sans" w:hAnsi="Mona Sans"/>
                <w:b/>
                <w:bCs/>
                <w:color w:val="000000" w:themeColor="text1"/>
                <w:sz w:val="17"/>
                <w:szCs w:val="17"/>
              </w:rPr>
              <w:t>Version</w:t>
            </w:r>
          </w:p>
        </w:tc>
        <w:tc>
          <w:tcPr>
            <w:tcW w:w="2600" w:type="dxa"/>
          </w:tcPr>
          <w:p w14:paraId="534E1D52" w14:textId="77777777" w:rsidR="009153EE" w:rsidRPr="00857D68" w:rsidRDefault="00000000">
            <w:pPr>
              <w:rPr>
                <w:rFonts w:ascii="Mona Sans" w:hAnsi="Mona Sans"/>
                <w:color w:val="000000" w:themeColor="text1"/>
              </w:rPr>
            </w:pPr>
            <w:r>
              <w:rPr>
                <w:rFonts w:ascii="Mona Sans" w:hAnsi="Mona Sans"/>
                <w:b/>
                <w:bCs/>
                <w:color w:val="000000" w:themeColor="text1"/>
                <w:sz w:val="17"/>
                <w:szCs w:val="17"/>
              </w:rPr>
              <w:t>Geändertes Kapitel</w:t>
            </w:r>
          </w:p>
        </w:tc>
        <w:tc>
          <w:tcPr>
            <w:tcW w:w="2200" w:type="dxa"/>
          </w:tcPr>
          <w:p w14:paraId="76C7AC8D" w14:textId="77777777" w:rsidR="009153EE" w:rsidRPr="00857D68" w:rsidRDefault="00000000">
            <w:pPr>
              <w:rPr>
                <w:rFonts w:ascii="Mona Sans" w:hAnsi="Mona Sans"/>
                <w:color w:val="000000" w:themeColor="text1"/>
              </w:rPr>
            </w:pPr>
            <w:r>
              <w:rPr>
                <w:rFonts w:ascii="Mona Sans" w:hAnsi="Mona Sans"/>
                <w:b/>
                <w:bCs/>
                <w:color w:val="000000" w:themeColor="text1"/>
                <w:sz w:val="17"/>
                <w:szCs w:val="17"/>
              </w:rPr>
              <w:t>Art der Änderung</w:t>
            </w:r>
          </w:p>
        </w:tc>
        <w:tc>
          <w:tcPr>
            <w:tcW w:w="1600" w:type="dxa"/>
          </w:tcPr>
          <w:p w14:paraId="65338E4A" w14:textId="77777777" w:rsidR="009153EE" w:rsidRPr="00857D68" w:rsidRDefault="00000000">
            <w:pPr>
              <w:rPr>
                <w:rFonts w:ascii="Mona Sans" w:hAnsi="Mona Sans"/>
                <w:color w:val="000000" w:themeColor="text1"/>
              </w:rPr>
            </w:pPr>
            <w:r>
              <w:rPr>
                <w:rFonts w:ascii="Mona Sans" w:hAnsi="Mona Sans"/>
                <w:b/>
                <w:bCs/>
                <w:color w:val="000000" w:themeColor="text1"/>
                <w:sz w:val="17"/>
                <w:szCs w:val="17"/>
              </w:rPr>
              <w:t>Verantwortlich</w:t>
            </w:r>
          </w:p>
        </w:tc>
      </w:tr>
      <w:tr w:rsidR="009153EE" w:rsidRPr="00857D68" w14:paraId="269CEF1C" w14:textId="77777777" w:rsidTr="00857D68">
        <w:tc>
          <w:tcPr>
            <w:tcW w:w="700" w:type="dxa"/>
          </w:tcPr>
          <w:p w14:paraId="785AF269" w14:textId="4B42EE2B" w:rsidR="009153EE" w:rsidRPr="00857D68" w:rsidRDefault="00A3075E">
            <w:pPr>
              <w:spacing w:after="80" w:line="276" w:lineRule="auto"/>
              <w:rPr>
                <w:rFonts w:ascii="Mona Sans" w:hAnsi="Mona Sans"/>
                <w:color w:val="000000" w:themeColor="text1"/>
              </w:rPr>
            </w:pPr>
            <w:r>
              <w:rPr>
                <w:rFonts w:ascii="Mona Sans" w:hAnsi="Mona Sans"/>
                <w:color w:val="000000" w:themeColor="text1"/>
              </w:rPr>
              <w:t>1</w:t>
            </w:r>
          </w:p>
        </w:tc>
        <w:tc>
          <w:tcPr>
            <w:tcW w:w="1500" w:type="dxa"/>
          </w:tcPr>
          <w:p w14:paraId="541297A9" w14:textId="77777777" w:rsidR="009153EE" w:rsidRPr="00857D68" w:rsidRDefault="009153EE">
            <w:pPr>
              <w:spacing w:after="80" w:line="276" w:lineRule="auto"/>
              <w:rPr>
                <w:rFonts w:ascii="Mona Sans" w:hAnsi="Mona Sans"/>
                <w:color w:val="000000" w:themeColor="text1"/>
              </w:rPr>
            </w:pPr>
          </w:p>
        </w:tc>
        <w:tc>
          <w:tcPr>
            <w:tcW w:w="1200" w:type="dxa"/>
          </w:tcPr>
          <w:p w14:paraId="68510F6D" w14:textId="77777777" w:rsidR="009153EE" w:rsidRPr="00857D68" w:rsidRDefault="009153EE">
            <w:pPr>
              <w:spacing w:after="80" w:line="276" w:lineRule="auto"/>
              <w:rPr>
                <w:rFonts w:ascii="Mona Sans" w:hAnsi="Mona Sans"/>
                <w:color w:val="000000" w:themeColor="text1"/>
              </w:rPr>
            </w:pPr>
          </w:p>
        </w:tc>
        <w:tc>
          <w:tcPr>
            <w:tcW w:w="2600" w:type="dxa"/>
          </w:tcPr>
          <w:p w14:paraId="08C9AB0F" w14:textId="77777777" w:rsidR="009153EE" w:rsidRPr="00857D68" w:rsidRDefault="009153EE">
            <w:pPr>
              <w:spacing w:after="80" w:line="276" w:lineRule="auto"/>
              <w:rPr>
                <w:rFonts w:ascii="Mona Sans" w:hAnsi="Mona Sans"/>
                <w:color w:val="000000" w:themeColor="text1"/>
              </w:rPr>
            </w:pPr>
          </w:p>
        </w:tc>
        <w:tc>
          <w:tcPr>
            <w:tcW w:w="2200" w:type="dxa"/>
          </w:tcPr>
          <w:p w14:paraId="3BB4057D" w14:textId="77777777" w:rsidR="009153EE" w:rsidRPr="00857D68" w:rsidRDefault="009153EE">
            <w:pPr>
              <w:spacing w:after="80" w:line="276" w:lineRule="auto"/>
              <w:rPr>
                <w:rFonts w:ascii="Mona Sans" w:hAnsi="Mona Sans"/>
                <w:color w:val="000000" w:themeColor="text1"/>
              </w:rPr>
            </w:pPr>
          </w:p>
        </w:tc>
        <w:tc>
          <w:tcPr>
            <w:tcW w:w="1600" w:type="dxa"/>
          </w:tcPr>
          <w:p w14:paraId="0443583E" w14:textId="77777777" w:rsidR="009153EE" w:rsidRPr="00857D68" w:rsidRDefault="009153EE">
            <w:pPr>
              <w:spacing w:after="80" w:line="276" w:lineRule="auto"/>
              <w:rPr>
                <w:rFonts w:ascii="Mona Sans" w:hAnsi="Mona Sans"/>
                <w:color w:val="000000" w:themeColor="text1"/>
              </w:rPr>
            </w:pPr>
          </w:p>
        </w:tc>
      </w:tr>
      <w:tr w:rsidR="009153EE" w:rsidRPr="00857D68" w14:paraId="05055E22" w14:textId="77777777" w:rsidTr="00857D68">
        <w:tc>
          <w:tcPr>
            <w:tcW w:w="700" w:type="dxa"/>
          </w:tcPr>
          <w:p w14:paraId="6D8DBB91" w14:textId="61B7D34B" w:rsidR="009153EE" w:rsidRPr="00857D68" w:rsidRDefault="00A3075E">
            <w:pPr>
              <w:spacing w:after="80" w:line="276" w:lineRule="auto"/>
              <w:rPr>
                <w:rFonts w:ascii="Mona Sans" w:hAnsi="Mona Sans"/>
                <w:color w:val="000000" w:themeColor="text1"/>
              </w:rPr>
            </w:pPr>
            <w:r>
              <w:rPr>
                <w:rFonts w:ascii="Mona Sans" w:hAnsi="Mona Sans"/>
                <w:color w:val="000000" w:themeColor="text1"/>
              </w:rPr>
              <w:t>2</w:t>
            </w:r>
          </w:p>
        </w:tc>
        <w:tc>
          <w:tcPr>
            <w:tcW w:w="1500" w:type="dxa"/>
          </w:tcPr>
          <w:p w14:paraId="7161A4EE" w14:textId="77777777" w:rsidR="009153EE" w:rsidRPr="00857D68" w:rsidRDefault="009153EE">
            <w:pPr>
              <w:spacing w:after="80" w:line="276" w:lineRule="auto"/>
              <w:rPr>
                <w:rFonts w:ascii="Mona Sans" w:hAnsi="Mona Sans"/>
                <w:color w:val="000000" w:themeColor="text1"/>
              </w:rPr>
            </w:pPr>
          </w:p>
        </w:tc>
        <w:tc>
          <w:tcPr>
            <w:tcW w:w="1200" w:type="dxa"/>
          </w:tcPr>
          <w:p w14:paraId="4A013705" w14:textId="77777777" w:rsidR="009153EE" w:rsidRPr="00857D68" w:rsidRDefault="009153EE">
            <w:pPr>
              <w:spacing w:after="80" w:line="276" w:lineRule="auto"/>
              <w:rPr>
                <w:rFonts w:ascii="Mona Sans" w:hAnsi="Mona Sans"/>
                <w:color w:val="000000" w:themeColor="text1"/>
              </w:rPr>
            </w:pPr>
          </w:p>
        </w:tc>
        <w:tc>
          <w:tcPr>
            <w:tcW w:w="2600" w:type="dxa"/>
          </w:tcPr>
          <w:p w14:paraId="2BA89EB3" w14:textId="77777777" w:rsidR="009153EE" w:rsidRPr="00857D68" w:rsidRDefault="009153EE">
            <w:pPr>
              <w:spacing w:after="80" w:line="276" w:lineRule="auto"/>
              <w:rPr>
                <w:rFonts w:ascii="Mona Sans" w:hAnsi="Mona Sans"/>
                <w:color w:val="000000" w:themeColor="text1"/>
              </w:rPr>
            </w:pPr>
          </w:p>
        </w:tc>
        <w:tc>
          <w:tcPr>
            <w:tcW w:w="2200" w:type="dxa"/>
          </w:tcPr>
          <w:p w14:paraId="7EDCF15F" w14:textId="77777777" w:rsidR="009153EE" w:rsidRPr="00857D68" w:rsidRDefault="009153EE">
            <w:pPr>
              <w:spacing w:after="80" w:line="276" w:lineRule="auto"/>
              <w:rPr>
                <w:rFonts w:ascii="Mona Sans" w:hAnsi="Mona Sans"/>
                <w:color w:val="000000" w:themeColor="text1"/>
              </w:rPr>
            </w:pPr>
          </w:p>
        </w:tc>
        <w:tc>
          <w:tcPr>
            <w:tcW w:w="1600" w:type="dxa"/>
          </w:tcPr>
          <w:p w14:paraId="7D24BA20" w14:textId="77777777" w:rsidR="009153EE" w:rsidRPr="00857D68" w:rsidRDefault="009153EE">
            <w:pPr>
              <w:spacing w:after="80" w:line="276" w:lineRule="auto"/>
              <w:rPr>
                <w:rFonts w:ascii="Mona Sans" w:hAnsi="Mona Sans"/>
                <w:color w:val="000000" w:themeColor="text1"/>
              </w:rPr>
            </w:pPr>
          </w:p>
        </w:tc>
      </w:tr>
      <w:tr w:rsidR="009153EE" w:rsidRPr="00857D68" w14:paraId="70A8BFA4" w14:textId="77777777" w:rsidTr="00857D68">
        <w:tc>
          <w:tcPr>
            <w:tcW w:w="700" w:type="dxa"/>
          </w:tcPr>
          <w:p w14:paraId="39F8DF3F" w14:textId="6431BEC2" w:rsidR="009153EE" w:rsidRPr="00857D68" w:rsidRDefault="00A3075E">
            <w:pPr>
              <w:spacing w:after="80" w:line="276" w:lineRule="auto"/>
              <w:rPr>
                <w:rFonts w:ascii="Mona Sans" w:hAnsi="Mona Sans"/>
                <w:color w:val="000000" w:themeColor="text1"/>
              </w:rPr>
            </w:pPr>
            <w:r>
              <w:rPr>
                <w:rFonts w:ascii="Mona Sans" w:hAnsi="Mona Sans"/>
                <w:color w:val="000000" w:themeColor="text1"/>
              </w:rPr>
              <w:t>3</w:t>
            </w:r>
          </w:p>
        </w:tc>
        <w:tc>
          <w:tcPr>
            <w:tcW w:w="1500" w:type="dxa"/>
          </w:tcPr>
          <w:p w14:paraId="1B9943C3" w14:textId="77777777" w:rsidR="009153EE" w:rsidRPr="00857D68" w:rsidRDefault="009153EE">
            <w:pPr>
              <w:spacing w:after="80" w:line="276" w:lineRule="auto"/>
              <w:rPr>
                <w:rFonts w:ascii="Mona Sans" w:hAnsi="Mona Sans"/>
                <w:color w:val="000000" w:themeColor="text1"/>
              </w:rPr>
            </w:pPr>
          </w:p>
        </w:tc>
        <w:tc>
          <w:tcPr>
            <w:tcW w:w="1200" w:type="dxa"/>
          </w:tcPr>
          <w:p w14:paraId="61C95B71" w14:textId="77777777" w:rsidR="009153EE" w:rsidRPr="00857D68" w:rsidRDefault="009153EE">
            <w:pPr>
              <w:spacing w:after="80" w:line="276" w:lineRule="auto"/>
              <w:rPr>
                <w:rFonts w:ascii="Mona Sans" w:hAnsi="Mona Sans"/>
                <w:color w:val="000000" w:themeColor="text1"/>
              </w:rPr>
            </w:pPr>
          </w:p>
        </w:tc>
        <w:tc>
          <w:tcPr>
            <w:tcW w:w="2600" w:type="dxa"/>
          </w:tcPr>
          <w:p w14:paraId="04C5E275" w14:textId="77777777" w:rsidR="009153EE" w:rsidRPr="00857D68" w:rsidRDefault="009153EE">
            <w:pPr>
              <w:spacing w:after="80" w:line="276" w:lineRule="auto"/>
              <w:rPr>
                <w:rFonts w:ascii="Mona Sans" w:hAnsi="Mona Sans"/>
                <w:color w:val="000000" w:themeColor="text1"/>
              </w:rPr>
            </w:pPr>
          </w:p>
        </w:tc>
        <w:tc>
          <w:tcPr>
            <w:tcW w:w="2200" w:type="dxa"/>
          </w:tcPr>
          <w:p w14:paraId="368D6544" w14:textId="77777777" w:rsidR="009153EE" w:rsidRPr="00857D68" w:rsidRDefault="009153EE">
            <w:pPr>
              <w:spacing w:after="80" w:line="276" w:lineRule="auto"/>
              <w:rPr>
                <w:rFonts w:ascii="Mona Sans" w:hAnsi="Mona Sans"/>
                <w:color w:val="000000" w:themeColor="text1"/>
              </w:rPr>
            </w:pPr>
          </w:p>
        </w:tc>
        <w:tc>
          <w:tcPr>
            <w:tcW w:w="1600" w:type="dxa"/>
          </w:tcPr>
          <w:p w14:paraId="6972B579" w14:textId="77777777" w:rsidR="009153EE" w:rsidRPr="00857D68" w:rsidRDefault="009153EE">
            <w:pPr>
              <w:spacing w:after="80" w:line="276" w:lineRule="auto"/>
              <w:rPr>
                <w:rFonts w:ascii="Mona Sans" w:hAnsi="Mona Sans"/>
                <w:color w:val="000000" w:themeColor="text1"/>
              </w:rPr>
            </w:pPr>
          </w:p>
        </w:tc>
      </w:tr>
      <w:tr w:rsidR="009153EE" w:rsidRPr="00857D68" w14:paraId="605E494B" w14:textId="77777777" w:rsidTr="00857D68">
        <w:tc>
          <w:tcPr>
            <w:tcW w:w="700" w:type="dxa"/>
          </w:tcPr>
          <w:p w14:paraId="14CCEADF" w14:textId="63700280" w:rsidR="009153EE" w:rsidRPr="00857D68" w:rsidRDefault="00A3075E">
            <w:pPr>
              <w:spacing w:after="80" w:line="276" w:lineRule="auto"/>
              <w:rPr>
                <w:rFonts w:ascii="Mona Sans" w:hAnsi="Mona Sans"/>
                <w:color w:val="000000" w:themeColor="text1"/>
              </w:rPr>
            </w:pPr>
            <w:r>
              <w:rPr>
                <w:rFonts w:ascii="Mona Sans" w:hAnsi="Mona Sans"/>
                <w:color w:val="000000" w:themeColor="text1"/>
              </w:rPr>
              <w:t>4</w:t>
            </w:r>
          </w:p>
        </w:tc>
        <w:tc>
          <w:tcPr>
            <w:tcW w:w="1500" w:type="dxa"/>
          </w:tcPr>
          <w:p w14:paraId="145B1CE5" w14:textId="77777777" w:rsidR="009153EE" w:rsidRPr="00857D68" w:rsidRDefault="009153EE">
            <w:pPr>
              <w:spacing w:after="80" w:line="276" w:lineRule="auto"/>
              <w:rPr>
                <w:rFonts w:ascii="Mona Sans" w:hAnsi="Mona Sans"/>
                <w:color w:val="000000" w:themeColor="text1"/>
              </w:rPr>
            </w:pPr>
          </w:p>
        </w:tc>
        <w:tc>
          <w:tcPr>
            <w:tcW w:w="1200" w:type="dxa"/>
          </w:tcPr>
          <w:p w14:paraId="0670334B" w14:textId="77777777" w:rsidR="009153EE" w:rsidRPr="00857D68" w:rsidRDefault="009153EE">
            <w:pPr>
              <w:spacing w:after="80" w:line="276" w:lineRule="auto"/>
              <w:rPr>
                <w:rFonts w:ascii="Mona Sans" w:hAnsi="Mona Sans"/>
                <w:color w:val="000000" w:themeColor="text1"/>
              </w:rPr>
            </w:pPr>
          </w:p>
        </w:tc>
        <w:tc>
          <w:tcPr>
            <w:tcW w:w="2600" w:type="dxa"/>
          </w:tcPr>
          <w:p w14:paraId="196C7D45" w14:textId="77777777" w:rsidR="009153EE" w:rsidRPr="00857D68" w:rsidRDefault="009153EE">
            <w:pPr>
              <w:spacing w:after="80" w:line="276" w:lineRule="auto"/>
              <w:rPr>
                <w:rFonts w:ascii="Mona Sans" w:hAnsi="Mona Sans"/>
                <w:color w:val="000000" w:themeColor="text1"/>
              </w:rPr>
            </w:pPr>
          </w:p>
        </w:tc>
        <w:tc>
          <w:tcPr>
            <w:tcW w:w="2200" w:type="dxa"/>
          </w:tcPr>
          <w:p w14:paraId="720E7C4E" w14:textId="77777777" w:rsidR="009153EE" w:rsidRPr="00857D68" w:rsidRDefault="009153EE">
            <w:pPr>
              <w:spacing w:after="80" w:line="276" w:lineRule="auto"/>
              <w:rPr>
                <w:rFonts w:ascii="Mona Sans" w:hAnsi="Mona Sans"/>
                <w:color w:val="000000" w:themeColor="text1"/>
              </w:rPr>
            </w:pPr>
          </w:p>
        </w:tc>
        <w:tc>
          <w:tcPr>
            <w:tcW w:w="1600" w:type="dxa"/>
          </w:tcPr>
          <w:p w14:paraId="30C3BE0A" w14:textId="77777777" w:rsidR="009153EE" w:rsidRPr="00857D68" w:rsidRDefault="009153EE">
            <w:pPr>
              <w:spacing w:after="80" w:line="276" w:lineRule="auto"/>
              <w:rPr>
                <w:rFonts w:ascii="Mona Sans" w:hAnsi="Mona Sans"/>
                <w:color w:val="000000" w:themeColor="text1"/>
              </w:rPr>
            </w:pPr>
          </w:p>
        </w:tc>
      </w:tr>
    </w:tbl>
    <w:p w14:paraId="1C2E9CE9" w14:textId="77777777" w:rsidR="009153EE" w:rsidRPr="00857D68" w:rsidRDefault="00000000">
      <w:pPr>
        <w:spacing w:before="30" w:after="180" w:line="268" w:lineRule="auto"/>
        <w:rPr>
          <w:rFonts w:ascii="Mona Sans" w:hAnsi="Mona Sans"/>
        </w:rPr>
      </w:pPr>
      <w:r>
        <w:rPr>
          <w:rFonts w:ascii="Mona Sans" w:hAnsi="Mona Sans"/>
          <w:color w:val="5202FF"/>
          <w:sz w:val="19"/>
          <w:szCs w:val="19"/>
        </w:rPr>
        <w:t>Bei jeder Überarbeitung eine neue Zeile ergänzen: Datum, Version, geändertes Kapitel und verantwortliche Person. So bleibt nachvollziehbar, wer wann was angepasst hat.</w:t>
      </w:r>
    </w:p>
    <w:p w14:paraId="4346683E"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1.</w:t>
      </w:r>
      <w:r>
        <w:rPr>
          <w:rFonts w:ascii="Mona Sans" w:hAnsi="Mona Sans"/>
          <w:b/>
          <w:bCs/>
          <w:color w:val="1A1A2E"/>
          <w:sz w:val="24"/>
          <w:szCs w:val="24"/>
        </w:rPr>
        <w:tab/>
        <w:t>Einleitung</w:t>
      </w:r>
    </w:p>
    <w:p w14:paraId="7F19E4F1" w14:textId="79540851" w:rsidR="009153EE" w:rsidRPr="00857D68" w:rsidRDefault="00000000">
      <w:pPr>
        <w:spacing w:after="120" w:line="276" w:lineRule="auto"/>
        <w:rPr>
          <w:rFonts w:ascii="Mona Sans" w:hAnsi="Mona Sans"/>
        </w:rPr>
      </w:pPr>
      <w:r>
        <w:rPr>
          <w:rFonts w:ascii="Mona Sans" w:hAnsi="Mona Sans"/>
        </w:rPr>
        <w:t xml:space="preserve">Dieses Pflichtenheft beschreibt, wie die Anforderungen aus dem Lastenheft für </w:t>
      </w:r>
      <w:r>
        <w:rPr>
          <w:rFonts w:ascii="Mona Sans" w:hAnsi="Mona Sans"/>
          <w:color w:val="5202FF"/>
        </w:rPr>
        <w:t>(Projekt bzw. zu entwickelndes Produkt)</w:t>
      </w:r>
      <w:r>
        <w:rPr>
          <w:rFonts w:ascii="Mona Sans" w:hAnsi="Mona Sans"/>
        </w:rPr>
        <w:t xml:space="preserve"> umgesetzt werden. Es ist die Antwort des Auftragnehmers auf das Lastenheft und dient als Grundlage für Angebot, Vertrag und Abnahme.</w:t>
      </w:r>
    </w:p>
    <w:p w14:paraId="1F70EA43" w14:textId="77777777" w:rsidR="009153EE" w:rsidRPr="00857D68" w:rsidRDefault="00000000">
      <w:pPr>
        <w:spacing w:after="120" w:line="276" w:lineRule="auto"/>
        <w:rPr>
          <w:rFonts w:ascii="Mona Sans" w:hAnsi="Mona Sans"/>
        </w:rPr>
      </w:pPr>
      <w:r>
        <w:rPr>
          <w:rFonts w:ascii="Mona Sans" w:hAnsi="Mona Sans"/>
        </w:rPr>
        <w:t>Das Lastenheft beschreibt, was der Auftraggeber braucht. Das Pflichtenheft beschreibt, wie der Auftragnehmer es löst. Mit der Bezugnahme im Werkvertrag (§ 631 BGB) wird das Pflichtenheft zur verbindlichen Leistungsbeschreibung und zum Maßstab für die Abnahme.</w:t>
      </w:r>
    </w:p>
    <w:p w14:paraId="49D7D7CB"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2.</w:t>
      </w:r>
      <w:r>
        <w:rPr>
          <w:rFonts w:ascii="Mona Sans" w:hAnsi="Mona Sans"/>
          <w:b/>
          <w:bCs/>
          <w:color w:val="1A1A2E"/>
          <w:sz w:val="24"/>
          <w:szCs w:val="24"/>
        </w:rPr>
        <w:tab/>
        <w:t>Verständnis der Aufgabe</w:t>
      </w:r>
    </w:p>
    <w:p w14:paraId="787E5D36" w14:textId="77777777" w:rsidR="009153EE" w:rsidRPr="00262D0C" w:rsidRDefault="00000000">
      <w:pPr>
        <w:spacing w:before="30" w:after="180" w:line="268" w:lineRule="auto"/>
        <w:rPr>
          <w:rFonts w:ascii="Mona Sans" w:hAnsi="Mona Sans"/>
        </w:rPr>
      </w:pPr>
      <w:r>
        <w:rPr>
          <w:rFonts w:ascii="Mona Sans" w:hAnsi="Mona Sans"/>
          <w:color w:val="5202FF"/>
        </w:rPr>
        <w:t>Hier das eigene Verständnis der Aufgabe zusammenfassen: Ausgangslage, Kernproblem und Ziel aus dem Lastenheft in eigenen Worten. So wird belegt, dass die Anforderungen richtig verstanden wurden, bevor die Lösung folgt.</w:t>
      </w:r>
    </w:p>
    <w:p w14:paraId="22CAD1FC"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3.</w:t>
      </w:r>
      <w:r>
        <w:rPr>
          <w:rFonts w:ascii="Mona Sans" w:hAnsi="Mona Sans"/>
          <w:b/>
          <w:bCs/>
          <w:color w:val="1A1A2E"/>
          <w:sz w:val="24"/>
          <w:szCs w:val="24"/>
        </w:rPr>
        <w:tab/>
        <w:t>Lösungsüberblick</w:t>
      </w:r>
    </w:p>
    <w:p w14:paraId="59E683A4" w14:textId="77777777" w:rsidR="009153EE" w:rsidRPr="00262D0C" w:rsidRDefault="00000000">
      <w:pPr>
        <w:spacing w:before="30" w:after="180" w:line="268" w:lineRule="auto"/>
        <w:rPr>
          <w:rFonts w:ascii="Mona Sans" w:hAnsi="Mona Sans"/>
          <w:color w:val="5202FF"/>
        </w:rPr>
      </w:pPr>
      <w:r>
        <w:rPr>
          <w:rFonts w:ascii="Mona Sans" w:hAnsi="Mona Sans"/>
          <w:color w:val="5202FF"/>
        </w:rPr>
        <w:t>Hier die geplante Lösung auf einer Seite skizzieren: der grundlegende Lösungsansatz, die eingesetzte Technologie oder Methode und die zentrale Idee dahinter. Details folgen in den nächsten Kapiteln.</w:t>
      </w:r>
    </w:p>
    <w:p w14:paraId="14561769" w14:textId="77777777" w:rsidR="00160806" w:rsidRPr="00857D68" w:rsidRDefault="00160806">
      <w:pPr>
        <w:spacing w:before="30" w:after="180" w:line="268" w:lineRule="auto"/>
        <w:rPr>
          <w:rFonts w:ascii="Mona Sans" w:hAnsi="Mona Sans"/>
        </w:rPr>
      </w:pPr>
    </w:p>
    <w:p w14:paraId="7B551546"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lastRenderedPageBreak/>
        <w:t>4.</w:t>
      </w:r>
      <w:r>
        <w:rPr>
          <w:rFonts w:ascii="Mona Sans" w:hAnsi="Mona Sans"/>
          <w:b/>
          <w:bCs/>
          <w:color w:val="1A1A2E"/>
          <w:sz w:val="24"/>
          <w:szCs w:val="24"/>
        </w:rPr>
        <w:tab/>
        <w:t>Systemarchitektur und technisches Konzept</w:t>
      </w:r>
    </w:p>
    <w:p w14:paraId="0A1E1173" w14:textId="77777777" w:rsidR="009153EE" w:rsidRPr="00262D0C" w:rsidRDefault="00000000">
      <w:pPr>
        <w:spacing w:before="30" w:after="180" w:line="268" w:lineRule="auto"/>
        <w:rPr>
          <w:rFonts w:ascii="Mona Sans" w:hAnsi="Mona Sans"/>
        </w:rPr>
      </w:pPr>
      <w:r>
        <w:rPr>
          <w:rFonts w:ascii="Mona Sans" w:hAnsi="Mona Sans"/>
          <w:color w:val="5202FF"/>
        </w:rPr>
        <w:t>Hier den technischen Aufbau der Lösung beschreiben: Komponenten, Systemumgebung, eingesetzte Technologien und das Zusammenspiel der Teile. Bei Bedarf mit einer Skizze oder einem Architekturdiagramm ergänzen.</w:t>
      </w:r>
    </w:p>
    <w:p w14:paraId="3E90155C"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5.</w:t>
      </w:r>
      <w:r>
        <w:rPr>
          <w:rFonts w:ascii="Mona Sans" w:hAnsi="Mona Sans"/>
          <w:b/>
          <w:bCs/>
          <w:color w:val="1A1A2E"/>
          <w:sz w:val="24"/>
          <w:szCs w:val="24"/>
        </w:rPr>
        <w:tab/>
        <w:t>Funktionale Umsetzung</w:t>
      </w:r>
    </w:p>
    <w:p w14:paraId="3890472F" w14:textId="77777777" w:rsidR="009153EE" w:rsidRPr="00262D0C" w:rsidRDefault="00000000">
      <w:pPr>
        <w:spacing w:before="30" w:after="180" w:line="268" w:lineRule="auto"/>
        <w:rPr>
          <w:rFonts w:ascii="Mona Sans" w:hAnsi="Mona Sans"/>
        </w:rPr>
      </w:pPr>
      <w:r>
        <w:rPr>
          <w:rFonts w:ascii="Mona Sans" w:hAnsi="Mona Sans"/>
          <w:color w:val="5202FF"/>
        </w:rPr>
        <w:t>Hier zu jeder funktionalen Anforderung aus dem Lastenheft beschreiben, wie sie gelöst wird. Jede Lösung verweist über die ID auf die zugehörige Anforderung (z. B. LF-01 antwortet auf FA-01). Umfangreiche Zuordnungen übersichtlicher in der separaten Excel-Umsetzungsmatrix pflegen.</w:t>
      </w:r>
    </w:p>
    <w:p w14:paraId="1207AAF9" w14:textId="77777777" w:rsidR="009153EE" w:rsidRPr="00895E17" w:rsidRDefault="00000000" w:rsidP="00C313D3">
      <w:pPr>
        <w:spacing w:before="40" w:after="40"/>
        <w:rPr>
          <w:rFonts w:ascii="Mona Sans" w:hAnsi="Mona Sans"/>
        </w:rPr>
      </w:pPr>
      <w:r>
        <w:rPr>
          <w:rFonts w:ascii="Mona Sans" w:hAnsi="Mona Sans"/>
          <w:b/>
          <w:bCs/>
          <w:sz w:val="19"/>
          <w:szCs w:val="19"/>
        </w:rPr>
        <w:t>Umsetzungsstatus je Anforderung</w:t>
      </w:r>
    </w:p>
    <w:tbl>
      <w:tblPr>
        <w:tblW w:w="9000" w:type="dxa"/>
        <w:tblBorders>
          <w:top w:val="none" w:sz="0" w:space="0" w:color="FFFFFF"/>
          <w:left w:val="none" w:sz="0" w:space="0" w:color="FFFFFF"/>
          <w:bottom w:val="none" w:sz="0" w:space="0" w:color="FFFFFF"/>
          <w:right w:val="none" w:sz="0" w:space="0" w:color="FFFFFF"/>
          <w:insideH w:val="single" w:sz="4" w:space="0" w:color="FFFFFF"/>
          <w:insideV w:val="single" w:sz="4" w:space="0" w:color="FFFFFF"/>
        </w:tblBorders>
        <w:tblCellMar>
          <w:left w:w="10" w:type="dxa"/>
          <w:right w:w="10" w:type="dxa"/>
        </w:tblCellMar>
        <w:tblLook w:val="0000" w:firstRow="0" w:lastRow="0" w:firstColumn="0" w:lastColumn="0" w:noHBand="0" w:noVBand="0"/>
      </w:tblPr>
      <w:tblGrid>
        <w:gridCol w:w="1500"/>
        <w:gridCol w:w="7500"/>
      </w:tblGrid>
      <w:tr w:rsidR="009153EE" w:rsidRPr="00857D68" w14:paraId="4DF3CDCA" w14:textId="77777777" w:rsidTr="00857D68">
        <w:tc>
          <w:tcPr>
            <w:tcW w:w="1500" w:type="dxa"/>
            <w:shd w:val="clear" w:color="auto" w:fill="FFFFFF" w:themeFill="background1"/>
            <w:tcMar>
              <w:top w:w="60" w:type="dxa"/>
              <w:left w:w="120" w:type="dxa"/>
              <w:bottom w:w="60" w:type="dxa"/>
              <w:right w:w="120" w:type="dxa"/>
            </w:tcMar>
          </w:tcPr>
          <w:p w14:paraId="4B36BE37" w14:textId="77777777" w:rsidR="009153EE" w:rsidRPr="00857D68" w:rsidRDefault="00000000">
            <w:pPr>
              <w:spacing w:after="80" w:line="276" w:lineRule="auto"/>
              <w:rPr>
                <w:rFonts w:ascii="Mona Sans" w:hAnsi="Mona Sans"/>
              </w:rPr>
            </w:pPr>
            <w:r>
              <w:rPr>
                <w:rFonts w:ascii="Mona Sans" w:hAnsi="Mona Sans"/>
                <w:b/>
                <w:bCs/>
                <w:sz w:val="19"/>
                <w:szCs w:val="19"/>
              </w:rPr>
              <w:t>Erfüllt</w:t>
            </w:r>
          </w:p>
        </w:tc>
        <w:tc>
          <w:tcPr>
            <w:tcW w:w="7500" w:type="dxa"/>
            <w:tcMar>
              <w:top w:w="60" w:type="dxa"/>
              <w:left w:w="120" w:type="dxa"/>
              <w:bottom w:w="60" w:type="dxa"/>
              <w:right w:w="120" w:type="dxa"/>
            </w:tcMar>
          </w:tcPr>
          <w:p w14:paraId="0E2C20D2" w14:textId="77777777" w:rsidR="009153EE" w:rsidRPr="00857D68" w:rsidRDefault="00000000">
            <w:pPr>
              <w:spacing w:after="80" w:line="276" w:lineRule="auto"/>
              <w:rPr>
                <w:rFonts w:ascii="Mona Sans" w:hAnsi="Mona Sans"/>
              </w:rPr>
            </w:pPr>
            <w:r>
              <w:rPr>
                <w:rFonts w:ascii="Mona Sans" w:hAnsi="Mona Sans"/>
                <w:sz w:val="19"/>
                <w:szCs w:val="19"/>
              </w:rPr>
              <w:t>Anforderung wird wie beschrieben umgesetzt.</w:t>
            </w:r>
          </w:p>
        </w:tc>
      </w:tr>
      <w:tr w:rsidR="009153EE" w:rsidRPr="00857D68" w14:paraId="4EB9CBE7" w14:textId="77777777" w:rsidTr="00857D68">
        <w:tc>
          <w:tcPr>
            <w:tcW w:w="1500" w:type="dxa"/>
            <w:shd w:val="clear" w:color="auto" w:fill="FFFFFF" w:themeFill="background1"/>
            <w:tcMar>
              <w:top w:w="60" w:type="dxa"/>
              <w:left w:w="120" w:type="dxa"/>
              <w:bottom w:w="60" w:type="dxa"/>
              <w:right w:w="120" w:type="dxa"/>
            </w:tcMar>
          </w:tcPr>
          <w:p w14:paraId="1D2A8C63" w14:textId="77777777" w:rsidR="009153EE" w:rsidRPr="00857D68" w:rsidRDefault="00000000">
            <w:pPr>
              <w:spacing w:after="80" w:line="276" w:lineRule="auto"/>
              <w:rPr>
                <w:rFonts w:ascii="Mona Sans" w:hAnsi="Mona Sans"/>
              </w:rPr>
            </w:pPr>
            <w:r>
              <w:rPr>
                <w:rFonts w:ascii="Mona Sans" w:hAnsi="Mona Sans"/>
                <w:b/>
                <w:bCs/>
                <w:sz w:val="19"/>
                <w:szCs w:val="19"/>
              </w:rPr>
              <w:t>Alternativ</w:t>
            </w:r>
          </w:p>
        </w:tc>
        <w:tc>
          <w:tcPr>
            <w:tcW w:w="7500" w:type="dxa"/>
            <w:tcMar>
              <w:top w:w="60" w:type="dxa"/>
              <w:left w:w="120" w:type="dxa"/>
              <w:bottom w:w="60" w:type="dxa"/>
              <w:right w:w="120" w:type="dxa"/>
            </w:tcMar>
          </w:tcPr>
          <w:p w14:paraId="045868D1" w14:textId="77777777" w:rsidR="009153EE" w:rsidRPr="00857D68" w:rsidRDefault="00000000">
            <w:pPr>
              <w:spacing w:after="80" w:line="276" w:lineRule="auto"/>
              <w:rPr>
                <w:rFonts w:ascii="Mona Sans" w:hAnsi="Mona Sans"/>
              </w:rPr>
            </w:pPr>
            <w:r>
              <w:rPr>
                <w:rFonts w:ascii="Mona Sans" w:hAnsi="Mona Sans"/>
                <w:sz w:val="19"/>
                <w:szCs w:val="19"/>
              </w:rPr>
              <w:t>Anforderung wird über eine gleichwertige Alternative gelöst.</w:t>
            </w:r>
          </w:p>
        </w:tc>
      </w:tr>
      <w:tr w:rsidR="009153EE" w:rsidRPr="00857D68" w14:paraId="6635728E" w14:textId="77777777" w:rsidTr="00857D68">
        <w:tc>
          <w:tcPr>
            <w:tcW w:w="1500" w:type="dxa"/>
            <w:shd w:val="clear" w:color="auto" w:fill="FFFFFF" w:themeFill="background1"/>
            <w:tcMar>
              <w:top w:w="60" w:type="dxa"/>
              <w:left w:w="120" w:type="dxa"/>
              <w:bottom w:w="60" w:type="dxa"/>
              <w:right w:w="120" w:type="dxa"/>
            </w:tcMar>
          </w:tcPr>
          <w:p w14:paraId="48D03CAD" w14:textId="77777777" w:rsidR="009153EE" w:rsidRPr="00857D68" w:rsidRDefault="00000000">
            <w:pPr>
              <w:spacing w:after="80" w:line="276" w:lineRule="auto"/>
              <w:rPr>
                <w:rFonts w:ascii="Mona Sans" w:hAnsi="Mona Sans"/>
              </w:rPr>
            </w:pPr>
            <w:r>
              <w:rPr>
                <w:rFonts w:ascii="Mona Sans" w:hAnsi="Mona Sans"/>
                <w:b/>
                <w:bCs/>
                <w:sz w:val="19"/>
                <w:szCs w:val="19"/>
              </w:rPr>
              <w:t>Offen</w:t>
            </w:r>
          </w:p>
        </w:tc>
        <w:tc>
          <w:tcPr>
            <w:tcW w:w="7500" w:type="dxa"/>
            <w:tcMar>
              <w:top w:w="60" w:type="dxa"/>
              <w:left w:w="120" w:type="dxa"/>
              <w:bottom w:w="60" w:type="dxa"/>
              <w:right w:w="120" w:type="dxa"/>
            </w:tcMar>
          </w:tcPr>
          <w:p w14:paraId="77B497EE" w14:textId="77777777" w:rsidR="009153EE" w:rsidRPr="00857D68" w:rsidRDefault="00000000">
            <w:pPr>
              <w:spacing w:after="80" w:line="276" w:lineRule="auto"/>
              <w:rPr>
                <w:rFonts w:ascii="Mona Sans" w:hAnsi="Mona Sans"/>
              </w:rPr>
            </w:pPr>
            <w:r>
              <w:rPr>
                <w:rFonts w:ascii="Mona Sans" w:hAnsi="Mona Sans"/>
                <w:sz w:val="19"/>
                <w:szCs w:val="19"/>
              </w:rPr>
              <w:t>Umsetzung noch zu klären; Aufwand oder Machbarkeit offen.</w:t>
            </w:r>
          </w:p>
        </w:tc>
      </w:tr>
    </w:tbl>
    <w:p w14:paraId="2B789D69"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6.</w:t>
      </w:r>
      <w:r>
        <w:rPr>
          <w:rFonts w:ascii="Mona Sans" w:hAnsi="Mona Sans"/>
          <w:b/>
          <w:bCs/>
          <w:color w:val="1A1A2E"/>
          <w:sz w:val="24"/>
          <w:szCs w:val="24"/>
        </w:rPr>
        <w:tab/>
        <w:t>Nichtfunktionale Umsetzung</w:t>
      </w:r>
    </w:p>
    <w:p w14:paraId="4D3B873B" w14:textId="77777777" w:rsidR="009153EE" w:rsidRPr="00262D0C" w:rsidRDefault="00000000">
      <w:pPr>
        <w:spacing w:before="30" w:after="180" w:line="268" w:lineRule="auto"/>
        <w:rPr>
          <w:rFonts w:ascii="Mona Sans" w:hAnsi="Mona Sans"/>
        </w:rPr>
      </w:pPr>
      <w:r>
        <w:rPr>
          <w:rFonts w:ascii="Mona Sans" w:hAnsi="Mona Sans"/>
          <w:color w:val="5202FF"/>
        </w:rPr>
        <w:t>Hier beschreiben, wie die Qualitätsanforderungen erfüllt werden: Antwortzeiten und Performance, Verfügbarkeit, Sicherheit und Datenschutz (DSGVO), Bedienbarkeit und Skalierbarkeit. Konkrete, messbare Zusagen sind später Teil der Abnahme.</w:t>
      </w:r>
    </w:p>
    <w:p w14:paraId="7FBFC436"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7.</w:t>
      </w:r>
      <w:r>
        <w:rPr>
          <w:rFonts w:ascii="Mona Sans" w:hAnsi="Mona Sans"/>
          <w:b/>
          <w:bCs/>
          <w:color w:val="1A1A2E"/>
          <w:sz w:val="24"/>
          <w:szCs w:val="24"/>
        </w:rPr>
        <w:tab/>
        <w:t>Schnittstellen und Datenmigration</w:t>
      </w:r>
    </w:p>
    <w:p w14:paraId="7AD74D64" w14:textId="77777777" w:rsidR="009153EE" w:rsidRPr="00262D0C" w:rsidRDefault="00000000">
      <w:pPr>
        <w:spacing w:before="30" w:after="180" w:line="268" w:lineRule="auto"/>
        <w:rPr>
          <w:rFonts w:ascii="Mona Sans" w:hAnsi="Mona Sans"/>
        </w:rPr>
      </w:pPr>
      <w:r>
        <w:rPr>
          <w:rFonts w:ascii="Mona Sans" w:hAnsi="Mona Sans"/>
          <w:color w:val="5202FF"/>
        </w:rPr>
        <w:t>Hier festhalten, wie die Lösung mit bestehenden Systemen zusammenarbeitet: konkrete Schnittstellen, Datenformate, Import und Export sowie das geplante Vorgehen bei der Migration von Altdaten.</w:t>
      </w:r>
    </w:p>
    <w:p w14:paraId="30C0E63F"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8.</w:t>
      </w:r>
      <w:r>
        <w:rPr>
          <w:rFonts w:ascii="Mona Sans" w:hAnsi="Mona Sans"/>
          <w:b/>
          <w:bCs/>
          <w:color w:val="1A1A2E"/>
          <w:sz w:val="24"/>
          <w:szCs w:val="24"/>
        </w:rPr>
        <w:tab/>
        <w:t>Test- und Abnahmekonzept</w:t>
      </w:r>
    </w:p>
    <w:p w14:paraId="734DCE88" w14:textId="77777777" w:rsidR="009153EE" w:rsidRPr="00262D0C" w:rsidRDefault="00000000">
      <w:pPr>
        <w:spacing w:before="30" w:after="180" w:line="268" w:lineRule="auto"/>
        <w:rPr>
          <w:rFonts w:ascii="Mona Sans" w:hAnsi="Mona Sans"/>
        </w:rPr>
      </w:pPr>
      <w:r>
        <w:rPr>
          <w:rFonts w:ascii="Mona Sans" w:hAnsi="Mona Sans"/>
          <w:color w:val="5202FF"/>
        </w:rPr>
        <w:t>Hier beschreiben, wie die Erfüllung nachgewiesen wird: Testvorgehen, Testdaten und Abnahmeprotokoll. Die Kriterien aus dem Lastenheft werden aufgegriffen und überprüfbar gemacht. Das schützt beide Seiten vor Streit.</w:t>
      </w:r>
    </w:p>
    <w:p w14:paraId="0AF93AD6"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9.</w:t>
      </w:r>
      <w:r>
        <w:rPr>
          <w:rFonts w:ascii="Mona Sans" w:hAnsi="Mona Sans"/>
          <w:b/>
          <w:bCs/>
          <w:color w:val="1A1A2E"/>
          <w:sz w:val="24"/>
          <w:szCs w:val="24"/>
        </w:rPr>
        <w:tab/>
        <w:t>Liefer- und Leistungsumfang, Abgrenzung</w:t>
      </w:r>
    </w:p>
    <w:p w14:paraId="1652C7C9" w14:textId="77777777" w:rsidR="009153EE" w:rsidRPr="00262D0C" w:rsidRDefault="00000000">
      <w:pPr>
        <w:spacing w:before="30" w:after="180" w:line="268" w:lineRule="auto"/>
        <w:rPr>
          <w:rFonts w:ascii="Mona Sans" w:hAnsi="Mona Sans"/>
        </w:rPr>
      </w:pPr>
      <w:r>
        <w:rPr>
          <w:rFonts w:ascii="Mona Sans" w:hAnsi="Mona Sans"/>
          <w:color w:val="5202FF"/>
        </w:rPr>
        <w:t>Hier die Lieferobjekte, Meilensteine und Termine eintragen und klar benennen, was ausdrücklich nicht zum Leistungsumfang gehört. Eine saubere Abgrenzung beugt späteren Nachträgen und Streit über den Umfang vor.</w:t>
      </w:r>
    </w:p>
    <w:p w14:paraId="00C72BA9"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10.</w:t>
      </w:r>
      <w:r>
        <w:rPr>
          <w:rFonts w:ascii="Mona Sans" w:hAnsi="Mona Sans"/>
          <w:b/>
          <w:bCs/>
          <w:color w:val="1A1A2E"/>
          <w:sz w:val="24"/>
          <w:szCs w:val="24"/>
        </w:rPr>
        <w:tab/>
        <w:t>Mitwirkungspflichten und Voraussetzungen</w:t>
      </w:r>
    </w:p>
    <w:p w14:paraId="73E2AA5D" w14:textId="77777777" w:rsidR="009153EE" w:rsidRPr="00262D0C" w:rsidRDefault="00000000">
      <w:pPr>
        <w:spacing w:before="30" w:after="180" w:line="268" w:lineRule="auto"/>
        <w:rPr>
          <w:rFonts w:ascii="Mona Sans" w:hAnsi="Mona Sans"/>
        </w:rPr>
      </w:pPr>
      <w:r>
        <w:rPr>
          <w:rFonts w:ascii="Mona Sans" w:hAnsi="Mona Sans"/>
          <w:color w:val="5202FF"/>
        </w:rPr>
        <w:t>Hier festhalten, was der Auftraggeber beisteuern muss, damit die Umsetzung gelingt: Ansprechpartner je Fachbereich, Zugänge, Test- und Echtdaten sowie zugesagte Reaktions- und Freigabezeiten. Fehlende Mitwirkung ist eine der häufigsten Verzögerungsursachen.</w:t>
      </w:r>
    </w:p>
    <w:p w14:paraId="59AEA5ED" w14:textId="77777777" w:rsidR="009153EE" w:rsidRPr="00857D68" w:rsidRDefault="00000000">
      <w:pPr>
        <w:pStyle w:val="berschrift1"/>
        <w:spacing w:before="280" w:after="100"/>
        <w:ind w:left="360" w:hanging="360"/>
        <w:rPr>
          <w:rFonts w:ascii="Mona Sans" w:hAnsi="Mona Sans"/>
        </w:rPr>
      </w:pPr>
      <w:r>
        <w:rPr>
          <w:rFonts w:ascii="Mona Sans" w:hAnsi="Mona Sans"/>
          <w:b/>
          <w:bCs/>
          <w:color w:val="1A1A2E"/>
          <w:sz w:val="24"/>
          <w:szCs w:val="24"/>
        </w:rPr>
        <w:t>11.</w:t>
      </w:r>
      <w:r>
        <w:rPr>
          <w:rFonts w:ascii="Mona Sans" w:hAnsi="Mona Sans"/>
          <w:b/>
          <w:bCs/>
          <w:color w:val="1A1A2E"/>
          <w:sz w:val="24"/>
          <w:szCs w:val="24"/>
        </w:rPr>
        <w:tab/>
        <w:t>Annahmen, offene Punkte und Glossar</w:t>
      </w:r>
    </w:p>
    <w:p w14:paraId="1C2048F2" w14:textId="77777777" w:rsidR="009153EE" w:rsidRPr="00262D0C" w:rsidRDefault="00000000">
      <w:pPr>
        <w:spacing w:before="30" w:after="180" w:line="268" w:lineRule="auto"/>
        <w:rPr>
          <w:rFonts w:ascii="Mona Sans" w:hAnsi="Mona Sans"/>
        </w:rPr>
      </w:pPr>
      <w:r>
        <w:rPr>
          <w:rFonts w:ascii="Mona Sans" w:hAnsi="Mona Sans"/>
          <w:color w:val="5202FF"/>
        </w:rPr>
        <w:t>Hier getroffene Annahmen, noch offene Fragen sowie verwendete Abkürzungen und Fachbegriffe auflisten. Jede Annahme, die dem Angebot zugrunde liegt, gehört hierher. Transparent dokumentierte Annahmen schützen vor späteren Missverständnissen und Nachträgen.</w:t>
      </w:r>
    </w:p>
    <w:p w14:paraId="1D9B2935" w14:textId="0ABAC41B" w:rsidR="009153EE" w:rsidRPr="00857D68" w:rsidRDefault="00000000">
      <w:pPr>
        <w:spacing w:before="220"/>
        <w:rPr>
          <w:rFonts w:ascii="Mona Sans" w:hAnsi="Mona Sans"/>
        </w:rPr>
      </w:pPr>
      <w:r>
        <w:rPr>
          <w:rFonts w:ascii="Mona Sans" w:hAnsi="Mona Sans"/>
          <w:color w:val="6B6B7B"/>
          <w:sz w:val="17"/>
          <w:szCs w:val="17"/>
        </w:rPr>
        <w:lastRenderedPageBreak/>
        <w:t>Hinweis: Diese Vorlage ersetzt keinen Vertrag. Sie wird rechtlich verbindlich, sobald im Werkvertrag (§ 631 BGB) auf sie Bezug genommen wird. Alle in Purpur gehaltenen Hinweise und (Platzhalter) beim Ausfüllen ersetzen bzw. löschen.</w:t>
      </w:r>
    </w:p>
    <w:sectPr w:rsidR="009153EE" w:rsidRPr="00857D68">
      <w:headerReference w:type="default" r:id="rId7"/>
      <w:foot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4854A" w14:textId="77777777" w:rsidR="009D4647" w:rsidRDefault="009D4647">
      <w:r>
        <w:separator/>
      </w:r>
    </w:p>
  </w:endnote>
  <w:endnote w:type="continuationSeparator" w:id="0">
    <w:p w14:paraId="7ABD6B3D" w14:textId="77777777" w:rsidR="009D4647" w:rsidRDefault="009D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a Sani">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a Sans">
    <w:panose1 w:val="020B0604020202020204"/>
    <w:charset w:val="4D"/>
    <w:family w:val="auto"/>
    <w:notTrueType/>
    <w:pitch w:val="variable"/>
    <w:sig w:usb0="A10000EF" w:usb1="5000E47B" w:usb2="00000000" w:usb3="00000000" w:csb0="00000093"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A2BB" w14:textId="77777777" w:rsidR="009153EE" w:rsidRDefault="00000000">
    <w:pPr>
      <w:jc w:val="center"/>
    </w:pPr>
    <w:r>
      <w:rPr>
        <w:color w:val="9A9AAB"/>
        <w:sz w:val="16"/>
        <w:szCs w:val="16"/>
      </w:rPr>
      <w:t>Pflichtenheft-Vorlage · freelancermap.de/</w:t>
    </w:r>
    <w:proofErr w:type="spellStart"/>
    <w:r>
      <w:rPr>
        <w:color w:val="9A9AAB"/>
        <w:sz w:val="16"/>
        <w:szCs w:val="16"/>
      </w:rPr>
      <w:t>blog</w:t>
    </w:r>
    <w:proofErr w:type="spellEnd"/>
    <w:r>
      <w:rPr>
        <w:color w:val="9A9AAB"/>
        <w:sz w:val="16"/>
        <w:szCs w:val="16"/>
      </w:rPr>
      <w:t xml:space="preserve"> · Seite </w:t>
    </w:r>
    <w:r>
      <w:rPr>
        <w:color w:val="9A9AAB"/>
        <w:sz w:val="16"/>
        <w:szCs w:val="16"/>
      </w:rPr>
      <w:fldChar w:fldCharType="begin"/>
    </w:r>
    <w:r>
      <w:rPr>
        <w:color w:val="9A9AAB"/>
        <w:sz w:val="16"/>
        <w:szCs w:val="16"/>
      </w:rPr>
      <w:instrText>PAGE</w:instrText>
    </w:r>
    <w:r>
      <w:rPr>
        <w:color w:val="9A9AAB"/>
        <w:sz w:val="16"/>
        <w:szCs w:val="16"/>
      </w:rPr>
      <w:fldChar w:fldCharType="separate"/>
    </w:r>
    <w:r w:rsidR="00857D68">
      <w:rPr>
        <w:noProof/>
        <w:color w:val="9A9AAB"/>
        <w:sz w:val="16"/>
        <w:szCs w:val="16"/>
      </w:rPr>
      <w:t>1</w:t>
    </w:r>
    <w:r>
      <w:rPr>
        <w:color w:val="9A9AA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3FF5" w14:textId="77777777" w:rsidR="009D4647" w:rsidRDefault="009D4647">
      <w:r>
        <w:separator/>
      </w:r>
    </w:p>
  </w:footnote>
  <w:footnote w:type="continuationSeparator" w:id="0">
    <w:p w14:paraId="4908DD38" w14:textId="77777777" w:rsidR="009D4647" w:rsidRDefault="009D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3B1A" w14:textId="0C0B70EC" w:rsidR="00160806" w:rsidRDefault="00160806" w:rsidP="00160806">
    <w:pPr>
      <w:pStyle w:val="Kopfzeile"/>
      <w:jc w:val="right"/>
    </w:pPr>
    <w:r>
      <w:rPr>
        <w:noProof/>
      </w:rPr>
      <w:drawing>
        <wp:inline distT="0" distB="0" distL="0" distR="0" wp14:anchorId="2DF7B646" wp14:editId="384CAC48">
          <wp:extent cx="1105409" cy="154889"/>
          <wp:effectExtent l="0" t="0" r="0" b="0"/>
          <wp:docPr id="1665221069" name="Grafik 1" descr="Ein Bild, das Schrift, Grafiken, Grafikdesig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21069" name="Grafik 1" descr="Ein Bild, das Schrift, Grafiken, Grafikdesig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327888" cy="1860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D72FD"/>
    <w:multiLevelType w:val="hybridMultilevel"/>
    <w:tmpl w:val="4C4A24BA"/>
    <w:lvl w:ilvl="0" w:tplc="63D20E60">
      <w:start w:val="1"/>
      <w:numFmt w:val="bullet"/>
      <w:lvlText w:val="●"/>
      <w:lvlJc w:val="left"/>
      <w:pPr>
        <w:ind w:left="720" w:hanging="360"/>
      </w:pPr>
    </w:lvl>
    <w:lvl w:ilvl="1" w:tplc="FEFCAA1E">
      <w:start w:val="1"/>
      <w:numFmt w:val="bullet"/>
      <w:lvlText w:val="○"/>
      <w:lvlJc w:val="left"/>
      <w:pPr>
        <w:ind w:left="1440" w:hanging="360"/>
      </w:pPr>
    </w:lvl>
    <w:lvl w:ilvl="2" w:tplc="E44A9728">
      <w:start w:val="1"/>
      <w:numFmt w:val="bullet"/>
      <w:lvlText w:val="■"/>
      <w:lvlJc w:val="left"/>
      <w:pPr>
        <w:ind w:left="2160" w:hanging="360"/>
      </w:pPr>
    </w:lvl>
    <w:lvl w:ilvl="3" w:tplc="49A01746">
      <w:start w:val="1"/>
      <w:numFmt w:val="bullet"/>
      <w:lvlText w:val="●"/>
      <w:lvlJc w:val="left"/>
      <w:pPr>
        <w:ind w:left="2880" w:hanging="360"/>
      </w:pPr>
    </w:lvl>
    <w:lvl w:ilvl="4" w:tplc="4F46B654">
      <w:start w:val="1"/>
      <w:numFmt w:val="bullet"/>
      <w:lvlText w:val="○"/>
      <w:lvlJc w:val="left"/>
      <w:pPr>
        <w:ind w:left="3600" w:hanging="360"/>
      </w:pPr>
    </w:lvl>
    <w:lvl w:ilvl="5" w:tplc="23BC5D6C">
      <w:start w:val="1"/>
      <w:numFmt w:val="bullet"/>
      <w:lvlText w:val="■"/>
      <w:lvlJc w:val="left"/>
      <w:pPr>
        <w:ind w:left="4320" w:hanging="360"/>
      </w:pPr>
    </w:lvl>
    <w:lvl w:ilvl="6" w:tplc="946EABC2">
      <w:start w:val="1"/>
      <w:numFmt w:val="bullet"/>
      <w:lvlText w:val="●"/>
      <w:lvlJc w:val="left"/>
      <w:pPr>
        <w:ind w:left="5040" w:hanging="360"/>
      </w:pPr>
    </w:lvl>
    <w:lvl w:ilvl="7" w:tplc="A8A40BDC">
      <w:start w:val="1"/>
      <w:numFmt w:val="bullet"/>
      <w:lvlText w:val="●"/>
      <w:lvlJc w:val="left"/>
      <w:pPr>
        <w:ind w:left="5760" w:hanging="360"/>
      </w:pPr>
    </w:lvl>
    <w:lvl w:ilvl="8" w:tplc="63E00C7A">
      <w:start w:val="1"/>
      <w:numFmt w:val="bullet"/>
      <w:lvlText w:val="●"/>
      <w:lvlJc w:val="left"/>
      <w:pPr>
        <w:ind w:left="6480" w:hanging="360"/>
      </w:pPr>
    </w:lvl>
  </w:abstractNum>
  <w:num w:numId="1" w16cid:durableId="19444550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3EE"/>
    <w:rsid w:val="00160806"/>
    <w:rsid w:val="00262D0C"/>
    <w:rsid w:val="003627B5"/>
    <w:rsid w:val="003B7367"/>
    <w:rsid w:val="0040527D"/>
    <w:rsid w:val="00406873"/>
    <w:rsid w:val="00407266"/>
    <w:rsid w:val="00857D68"/>
    <w:rsid w:val="00895E17"/>
    <w:rsid w:val="009153EE"/>
    <w:rsid w:val="009D4647"/>
    <w:rsid w:val="00A3075E"/>
    <w:rsid w:val="00BA35F2"/>
    <w:rsid w:val="00BC587D"/>
    <w:rsid w:val="00C313D3"/>
    <w:rsid w:val="00D13409"/>
    <w:rsid w:val="00ED30AC"/>
    <w:rsid w:val="00ED3213"/>
    <w:rsid w:val="00F807C8"/>
    <w:rsid w:val="00F91DD9"/>
    <w:rsid w:val="00FE78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7B7E"/>
  <w15:docId w15:val="{0A4C8BA9-9B45-7843-97B5-82C7A458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a Sani" w:eastAsia="Mona Sani" w:hAnsi="Mona Sani" w:cs="Mona Sani"/>
        <w:color w:val="1A1A2E"/>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table" w:styleId="EinfacheTabelle5">
    <w:name w:val="Plain Table 5"/>
    <w:basedOn w:val="NormaleTabelle"/>
    <w:uiPriority w:val="45"/>
    <w:rsid w:val="00857D6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4">
    <w:name w:val="Plain Table 4"/>
    <w:basedOn w:val="NormaleTabelle"/>
    <w:uiPriority w:val="44"/>
    <w:rsid w:val="00857D6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857D6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emithellemGitternetz">
    <w:name w:val="Grid Table Light"/>
    <w:basedOn w:val="NormaleTabelle"/>
    <w:uiPriority w:val="40"/>
    <w:rsid w:val="00857D6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60806"/>
    <w:pPr>
      <w:tabs>
        <w:tab w:val="center" w:pos="4536"/>
        <w:tab w:val="right" w:pos="9072"/>
      </w:tabs>
    </w:pPr>
  </w:style>
  <w:style w:type="character" w:customStyle="1" w:styleId="KopfzeileZchn">
    <w:name w:val="Kopfzeile Zchn"/>
    <w:basedOn w:val="Absatz-Standardschriftart"/>
    <w:link w:val="Kopfzeile"/>
    <w:uiPriority w:val="99"/>
    <w:rsid w:val="00160806"/>
  </w:style>
  <w:style w:type="paragraph" w:styleId="Fuzeile">
    <w:name w:val="footer"/>
    <w:basedOn w:val="Standard"/>
    <w:link w:val="FuzeileZchn"/>
    <w:uiPriority w:val="99"/>
    <w:unhideWhenUsed/>
    <w:rsid w:val="00160806"/>
    <w:pPr>
      <w:tabs>
        <w:tab w:val="center" w:pos="4536"/>
        <w:tab w:val="right" w:pos="9072"/>
      </w:tabs>
    </w:pPr>
  </w:style>
  <w:style w:type="character" w:customStyle="1" w:styleId="FuzeileZchn">
    <w:name w:val="Fußzeile Zchn"/>
    <w:basedOn w:val="Absatz-Standardschriftart"/>
    <w:link w:val="Fuzeile"/>
    <w:uiPriority w:val="99"/>
    <w:rsid w:val="00160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3707</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Lastenheft – Vorlage</dc:title>
  <dc:creator>freelancermap</dc:creator>
  <cp:lastModifiedBy>Jacqueline Eisenbraun</cp:lastModifiedBy>
  <cp:revision>4</cp:revision>
  <dcterms:created xsi:type="dcterms:W3CDTF">2026-07-22T10:53:00Z</dcterms:created>
  <dcterms:modified xsi:type="dcterms:W3CDTF">2026-07-31T10:00:00Z</dcterms:modified>
</cp:coreProperties>
</file>